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C79" w:rsidRPr="000B30F4" w:rsidRDefault="00CC4C79" w:rsidP="00CC4C79">
      <w:pPr>
        <w:tabs>
          <w:tab w:val="left" w:pos="9288"/>
        </w:tabs>
        <w:ind w:left="36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10 экономика углубленный</w:t>
      </w:r>
    </w:p>
    <w:p w:rsidR="00CC4C79" w:rsidRPr="000B30F4" w:rsidRDefault="00CC4C79" w:rsidP="00CC4C79">
      <w:pPr>
        <w:jc w:val="center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ПОЯСНИТЕЛЬНАЯ ЗАПИСКА     </w:t>
      </w:r>
      <w:r w:rsidRPr="000B30F4">
        <w:rPr>
          <w:rFonts w:ascii="Times New Roman" w:eastAsia="Calibri" w:hAnsi="Times New Roman" w:cs="Times New Roman"/>
        </w:rPr>
        <w:t xml:space="preserve">      </w:t>
      </w:r>
    </w:p>
    <w:p w:rsidR="00CC4C79" w:rsidRPr="000B30F4" w:rsidRDefault="00CC4C79" w:rsidP="00CC4C79">
      <w:pPr>
        <w:ind w:firstLine="720"/>
        <w:rPr>
          <w:rFonts w:ascii="Times New Roman" w:eastAsia="Calibri" w:hAnsi="Times New Roman" w:cs="Times New Roman"/>
          <w:bCs/>
        </w:rPr>
      </w:pPr>
      <w:r w:rsidRPr="000B30F4">
        <w:rPr>
          <w:rFonts w:ascii="Times New Roman" w:eastAsia="Calibri" w:hAnsi="Times New Roman" w:cs="Times New Roman"/>
          <w:b/>
          <w:spacing w:val="3"/>
        </w:rPr>
        <w:t xml:space="preserve">Содержание среднего (полного) общего </w:t>
      </w:r>
      <w:proofErr w:type="gramStart"/>
      <w:r w:rsidRPr="000B30F4">
        <w:rPr>
          <w:rFonts w:ascii="Times New Roman" w:eastAsia="Calibri" w:hAnsi="Times New Roman" w:cs="Times New Roman"/>
          <w:b/>
          <w:spacing w:val="3"/>
        </w:rPr>
        <w:t>образования  на</w:t>
      </w:r>
      <w:proofErr w:type="gramEnd"/>
      <w:r w:rsidRPr="000B30F4">
        <w:rPr>
          <w:rFonts w:ascii="Times New Roman" w:eastAsia="Calibri" w:hAnsi="Times New Roman" w:cs="Times New Roman"/>
          <w:b/>
          <w:spacing w:val="3"/>
        </w:rPr>
        <w:t xml:space="preserve"> углубленном уровне по экономике</w:t>
      </w:r>
      <w:r w:rsidRPr="000B30F4">
        <w:rPr>
          <w:rFonts w:ascii="Times New Roman" w:eastAsia="Calibri" w:hAnsi="Times New Roman" w:cs="Times New Roman"/>
          <w:spacing w:val="3"/>
        </w:rPr>
        <w:t xml:space="preserve"> представляет </w:t>
      </w:r>
      <w:r w:rsidRPr="000B30F4">
        <w:rPr>
          <w:rFonts w:ascii="Times New Roman" w:eastAsia="Calibri" w:hAnsi="Times New Roman" w:cs="Times New Roman"/>
          <w:spacing w:val="2"/>
        </w:rPr>
        <w:t xml:space="preserve">комплекс знаний по экономике, </w:t>
      </w:r>
      <w:r w:rsidRPr="000B30F4">
        <w:rPr>
          <w:rFonts w:ascii="Times New Roman" w:eastAsia="Calibri" w:hAnsi="Times New Roman" w:cs="Times New Roman"/>
          <w:spacing w:val="3"/>
        </w:rPr>
        <w:t>минимально необходимый современному гражданину России. Он включает общие представления об экономике как хозяйстве и науке, об экономике семьи, фирмы и государства, в том числе в международной сфере.</w:t>
      </w:r>
      <w:r w:rsidRPr="000B30F4">
        <w:rPr>
          <w:rFonts w:ascii="Times New Roman" w:eastAsia="Calibri" w:hAnsi="Times New Roman" w:cs="Times New Roman"/>
          <w:spacing w:val="1"/>
        </w:rPr>
        <w:t xml:space="preserve"> </w:t>
      </w:r>
      <w:r w:rsidRPr="000B30F4">
        <w:rPr>
          <w:rFonts w:ascii="Times New Roman" w:eastAsia="Calibri" w:hAnsi="Times New Roman" w:cs="Times New Roman"/>
          <w:bCs/>
        </w:rPr>
        <w:t>Основные содержательные линии:</w:t>
      </w:r>
    </w:p>
    <w:p w:rsidR="00CC4C79" w:rsidRPr="000B30F4" w:rsidRDefault="00CC4C79" w:rsidP="00CC4C79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основные концепции экономики;</w:t>
      </w:r>
    </w:p>
    <w:p w:rsidR="00CC4C79" w:rsidRPr="000B30F4" w:rsidRDefault="00CC4C79" w:rsidP="00CC4C79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микроэкономика;</w:t>
      </w:r>
    </w:p>
    <w:p w:rsidR="00CC4C79" w:rsidRPr="000B30F4" w:rsidRDefault="00CC4C79" w:rsidP="00CC4C79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макроэкономика и международная экономика;</w:t>
      </w:r>
    </w:p>
    <w:p w:rsidR="00CC4C79" w:rsidRPr="000B30F4" w:rsidRDefault="00CC4C79" w:rsidP="00CC4C79">
      <w:pPr>
        <w:numPr>
          <w:ilvl w:val="0"/>
          <w:numId w:val="2"/>
        </w:numPr>
        <w:tabs>
          <w:tab w:val="clear" w:pos="1440"/>
          <w:tab w:val="num" w:pos="709"/>
        </w:tabs>
        <w:spacing w:line="240" w:lineRule="auto"/>
        <w:ind w:left="426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прикладная экономика. </w:t>
      </w:r>
    </w:p>
    <w:p w:rsidR="00CC4C79" w:rsidRPr="000B30F4" w:rsidRDefault="00CC4C79" w:rsidP="00CC4C79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color w:val="000000"/>
          <w:spacing w:val="5"/>
        </w:rPr>
      </w:pPr>
      <w:r w:rsidRPr="000B30F4">
        <w:rPr>
          <w:rFonts w:ascii="Times New Roman" w:eastAsia="Calibri" w:hAnsi="Times New Roman" w:cs="Times New Roman"/>
          <w:bCs/>
          <w:color w:val="000000"/>
          <w:spacing w:val="4"/>
        </w:rPr>
        <w:t>Все означенные компоненты содержания</w:t>
      </w:r>
      <w:r w:rsidRPr="000B30F4">
        <w:rPr>
          <w:rFonts w:ascii="Times New Roman" w:eastAsia="Calibri" w:hAnsi="Times New Roman" w:cs="Times New Roman"/>
          <w:bCs/>
          <w:color w:val="000000"/>
          <w:spacing w:val="5"/>
        </w:rPr>
        <w:t xml:space="preserve"> взаимосвязаны,</w:t>
      </w:r>
      <w:r w:rsidRPr="000B30F4">
        <w:rPr>
          <w:rFonts w:ascii="Times New Roman" w:eastAsia="Calibri" w:hAnsi="Times New Roman" w:cs="Times New Roman"/>
          <w:color w:val="000000"/>
          <w:spacing w:val="5"/>
        </w:rPr>
        <w:t xml:space="preserve"> как связаны и взаимодействуют друг с </w:t>
      </w:r>
      <w:r w:rsidRPr="000B30F4">
        <w:rPr>
          <w:rFonts w:ascii="Times New Roman" w:eastAsia="Calibri" w:hAnsi="Times New Roman" w:cs="Times New Roman"/>
          <w:color w:val="000000"/>
          <w:spacing w:val="4"/>
        </w:rPr>
        <w:t>другом изучаемые объекты. Помимо знаний, в содержание курса входят навыки, уме</w:t>
      </w:r>
      <w:r w:rsidRPr="000B30F4">
        <w:rPr>
          <w:rFonts w:ascii="Times New Roman" w:eastAsia="Calibri" w:hAnsi="Times New Roman" w:cs="Times New Roman"/>
          <w:color w:val="000000"/>
          <w:spacing w:val="2"/>
        </w:rPr>
        <w:t>ния и ключевые компетентности, необходимые для будущей работы в экономической сфере</w:t>
      </w:r>
      <w:r w:rsidRPr="000B30F4">
        <w:rPr>
          <w:rFonts w:ascii="Times New Roman" w:eastAsia="Calibri" w:hAnsi="Times New Roman" w:cs="Times New Roman"/>
          <w:color w:val="000000"/>
          <w:spacing w:val="5"/>
        </w:rPr>
        <w:t>.</w:t>
      </w:r>
    </w:p>
    <w:p w:rsidR="00CC4C79" w:rsidRPr="000B30F4" w:rsidRDefault="00CC4C79" w:rsidP="00CC4C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textAlignment w:val="top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Федеральный базисный учебный (образовательный) план для среднего (полного) общего образования </w:t>
      </w:r>
      <w:r w:rsidRPr="000B30F4">
        <w:rPr>
          <w:rFonts w:ascii="Times New Roman" w:eastAsia="Calibri" w:hAnsi="Times New Roman" w:cs="Times New Roman"/>
        </w:rPr>
        <w:t>отводит на изучение экономики в 10 – 11 классе на углубленном уровне 2 часа в неделю. В том числе в 10 классе 70 часов, из расчёта 2 часа в неделю.</w:t>
      </w:r>
    </w:p>
    <w:p w:rsidR="00CC4C79" w:rsidRPr="000B30F4" w:rsidRDefault="00CC4C79" w:rsidP="00CC4C79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color w:val="000000"/>
          <w:spacing w:val="5"/>
        </w:rPr>
      </w:pPr>
      <w:r w:rsidRPr="000B30F4">
        <w:rPr>
          <w:rFonts w:ascii="Times New Roman" w:eastAsia="Calibri" w:hAnsi="Times New Roman" w:cs="Times New Roman"/>
          <w:color w:val="000000"/>
          <w:spacing w:val="5"/>
        </w:rPr>
        <w:t>Содержание курса на углубленном уровне обеспечивает преемственность по отношению к основной школе путем углубленного изучения, прежде всего, экономики фирмы и государства. Наряду с этим, вводятся ряд новых, более сложных вопросов, понимание которых необходимо будущему экономисту.</w:t>
      </w:r>
    </w:p>
    <w:p w:rsidR="00CC4C79" w:rsidRPr="000B30F4" w:rsidRDefault="00CC4C79" w:rsidP="00CC4C79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color w:val="000000"/>
          <w:spacing w:val="5"/>
        </w:rPr>
      </w:pPr>
      <w:r w:rsidRPr="000B30F4">
        <w:rPr>
          <w:rFonts w:ascii="Times New Roman" w:eastAsia="Calibri" w:hAnsi="Times New Roman" w:cs="Times New Roman"/>
          <w:color w:val="000000"/>
          <w:spacing w:val="5"/>
        </w:rPr>
        <w:t xml:space="preserve">Освоение нового содержания осуществляется с опорой на </w:t>
      </w:r>
      <w:proofErr w:type="spellStart"/>
      <w:r w:rsidRPr="000B30F4">
        <w:rPr>
          <w:rFonts w:ascii="Times New Roman" w:eastAsia="Calibri" w:hAnsi="Times New Roman" w:cs="Times New Roman"/>
          <w:color w:val="000000"/>
          <w:spacing w:val="5"/>
        </w:rPr>
        <w:t>межпредметные</w:t>
      </w:r>
      <w:proofErr w:type="spellEnd"/>
      <w:r w:rsidRPr="000B30F4">
        <w:rPr>
          <w:rFonts w:ascii="Times New Roman" w:eastAsia="Calibri" w:hAnsi="Times New Roman" w:cs="Times New Roman"/>
          <w:color w:val="000000"/>
          <w:spacing w:val="5"/>
        </w:rPr>
        <w:t xml:space="preserve"> связи с курсами обществоведения, математики, истории, географии, права, литературы и др.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Углубленное экономическое образование предполагает развитие начальных профессиональных умений и навыков, а также освоение базовых навыков для будущей работы в экономической сфере.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Основное содержание</w:t>
      </w:r>
      <w:r w:rsidRPr="000B30F4">
        <w:rPr>
          <w:rFonts w:ascii="Times New Roman" w:eastAsia="Calibri" w:hAnsi="Times New Roman" w:cs="Times New Roman"/>
        </w:rPr>
        <w:t xml:space="preserve">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Введение в экономику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Что означает термин «экономика». Экономическая наука, ее предмет. Экономические модели. Предпосылка рационального поведения. Микроэкономика и макроэкономика. Экономическая теория и прикладная экономика. Экономическая наука и экономическая политика.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Потребности, блага и услуги, ресурсы. Ограниченность ресурсов. </w:t>
      </w:r>
      <w:proofErr w:type="gramStart"/>
      <w:r w:rsidRPr="000B30F4">
        <w:rPr>
          <w:rFonts w:ascii="Times New Roman" w:eastAsia="Calibri" w:hAnsi="Times New Roman" w:cs="Times New Roman"/>
        </w:rPr>
        <w:t>Экономические  и</w:t>
      </w:r>
      <w:proofErr w:type="gramEnd"/>
      <w:r w:rsidRPr="000B30F4">
        <w:rPr>
          <w:rFonts w:ascii="Times New Roman" w:eastAsia="Calibri" w:hAnsi="Times New Roman" w:cs="Times New Roman"/>
        </w:rPr>
        <w:t xml:space="preserve"> неэкономические (свободные) блага.  Проблема выбора. Альтернативная стоимость (альтернативные издержки).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Кривая (граница) производственных возможностей. Факторы, влияющие на форму и сдвиги кривой производственных возможностей. Закон возрастающих альтернативных издержек.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Факторы производства: труд, земля, капитал и предпринимательские способности. Факторные доходы: заработная плата, рента, процент и прибыль.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Понятие экономической системы. Традиционная, командная и рыночная экономические системы. Смешанная экономика. Эволюция экономических систем.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>Понятие собственности. Владение, пользование и распоряжение. Формы собственности. Объекты собственности.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Понятие рынка. Рынок одного товара.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Спрос. Величина спроса. Шкала спроса, кривая спроса. Закон спроса. Индивидуальный и рыночный спрос. Эффекты </w:t>
      </w:r>
      <w:proofErr w:type="spellStart"/>
      <w:r w:rsidRPr="000B30F4">
        <w:rPr>
          <w:rFonts w:ascii="Times New Roman" w:eastAsia="Calibri" w:hAnsi="Times New Roman" w:cs="Times New Roman"/>
        </w:rPr>
        <w:t>Гиффена</w:t>
      </w:r>
      <w:proofErr w:type="spellEnd"/>
      <w:r w:rsidRPr="000B30F4">
        <w:rPr>
          <w:rFonts w:ascii="Times New Roman" w:eastAsia="Calibri" w:hAnsi="Times New Roman" w:cs="Times New Roman"/>
        </w:rPr>
        <w:t xml:space="preserve"> и </w:t>
      </w:r>
      <w:proofErr w:type="spellStart"/>
      <w:r w:rsidRPr="000B30F4">
        <w:rPr>
          <w:rFonts w:ascii="Times New Roman" w:eastAsia="Calibri" w:hAnsi="Times New Roman" w:cs="Times New Roman"/>
        </w:rPr>
        <w:t>Веблена</w:t>
      </w:r>
      <w:proofErr w:type="spellEnd"/>
      <w:r w:rsidRPr="000B30F4">
        <w:rPr>
          <w:rFonts w:ascii="Times New Roman" w:eastAsia="Calibri" w:hAnsi="Times New Roman" w:cs="Times New Roman"/>
        </w:rPr>
        <w:t>. Факторы, формирующие спрос.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Эластичность спроса по цене. Точечная и дуговая эластичность. Эластичный и неэластичный спрос. Эластичность спроса по доходу. Нормальные и </w:t>
      </w:r>
      <w:proofErr w:type="spellStart"/>
      <w:r w:rsidRPr="000B30F4">
        <w:rPr>
          <w:rFonts w:ascii="Times New Roman" w:eastAsia="Calibri" w:hAnsi="Times New Roman" w:cs="Times New Roman"/>
        </w:rPr>
        <w:t>инфериорные</w:t>
      </w:r>
      <w:proofErr w:type="spellEnd"/>
      <w:r w:rsidRPr="000B30F4">
        <w:rPr>
          <w:rFonts w:ascii="Times New Roman" w:eastAsia="Calibri" w:hAnsi="Times New Roman" w:cs="Times New Roman"/>
        </w:rPr>
        <w:t xml:space="preserve"> блага. Товары первой необходимости и товары роскоши. Перекрестная эластичность спроса.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Понятие предложения. Величина предложения. Функция предложения, кривая предложения и шкала предложения. Закон предложения. Индивидуальное и рыночное предложение. Время и предложение: мгновенный, краткосрочный и долгосрочный периоды. Эластичность предложения по цене. Факторы, формирующие предложение: цены факторов производства и новые технологии, налоги и субсидии.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Функционирование рынка. Рыночное равновесие. Равновесная цена и равновесный объем продаж. Влияние изменений спроса и предложения на рыночное равновесие. Взаимосвязь рынков. Роль информации на рынке.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Прямое и косвенное вмешательство государства в ценообразование. Предельные и фиксированные цены. Избыточное предложение. Избыточный спрос.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Бухгалтерские и экономические издержки и прибыль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Фирма в экономической теории. Цели фирмы.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Бухгалтерские (внешние или явные) издержки. Амортизационные отчисления.  Выручка. Бухгалтерская прибыль: валовая и чистая. Внутренние (неявные) издержки. Нормальная прибыль. Экономические издержки. Экономическая прибыль. Необратимые издержки.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Фирма как производственная функция. Производительность ресурсов (факторов производства). Производительность труда. Измерение и факторы производительности труда.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Показатели выпуска фирмы: общий, средний и предельный продукт переменного фактора производства. Закон убывающей отдачи.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Фиксированные (постоянные) и переменные издержки. Функции издержек: общие, средние, средние переменные и предельные издержки. Кривые издержек в краткосрочном периоде. Обоснование формы кривых издержек. Эффект масштаба.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Предельная выручка фирмы. Максимизация прибыли.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Совершенная конкуренция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Условия совершенной конкуренции. Конкурентная фирма, максимизация ее прибыли. Предложение конкурентной фирмы в краткосрочном периоде.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Долгосрочное равновесие на рынке совершенной конкуренции. Прибыль и поведение конкурентной фирмы в долгосрочном периоде.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Рынки, близкие к совершенной конкуренции.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 xml:space="preserve">Природа монополии. Виды монополий. Естественные монополии. Причины возникновения монополий. Монополии в России.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Сравнительный анализ монополии и совершенной конкуренции. Монопольная прибыль. Социальная цена монополии. Условие прекращения производства монополией. Цена, издержки и эластичность спроса на монопольном рынке. Ценовая дискриминация.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Природа олигополии. Поведение </w:t>
      </w:r>
      <w:proofErr w:type="spellStart"/>
      <w:r w:rsidRPr="000B30F4">
        <w:rPr>
          <w:rFonts w:ascii="Times New Roman" w:eastAsia="Calibri" w:hAnsi="Times New Roman" w:cs="Times New Roman"/>
        </w:rPr>
        <w:t>олигополистов</w:t>
      </w:r>
      <w:proofErr w:type="spellEnd"/>
      <w:r w:rsidRPr="000B30F4">
        <w:rPr>
          <w:rFonts w:ascii="Times New Roman" w:eastAsia="Calibri" w:hAnsi="Times New Roman" w:cs="Times New Roman"/>
        </w:rPr>
        <w:t xml:space="preserve">. Нескоординированная олигополия. Молчаливый сговор. Лидерство в ценах. Явный сговор (картель).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Природа монополистической конкуренции. Дифференциация продукта. Рыночная власть покупателей. Монопсония. Простейшая модель монопсонии. Особенности ценообразования в условиях монопсонии.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Роль крупного бизнеса в прогрессе экономики. Политика защиты конкуренции и антимонопольное законодательство. Основные способы и ограничения регулирования монопольных рынков. Эволюция взглядов на монополию и антимонопольную политику. Российское антимонопольное законодательство.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Производный спрос. Спрос фирмы на труд. Заработная плата в экономической теории и практике. Предложение труда для отдельной фирмы. Равновесие на локальном рынке труда. Минимальная оплата труда. Роль профсоюзов.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Понятия капитала и рынка капитала. Процент как цена капитала. Дисконтирование. Приведенная стоимость. Смысл ставки дисконтирования и ее выбор. Цена капитала.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Рынок земли (природных ресурсов). Цена земли. Земельная рента.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 Понятия несостоятельности рынка и государства.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Общественные блага и услуги, их свойства. Чистые общественные блага. </w:t>
      </w:r>
      <w:proofErr w:type="spellStart"/>
      <w:r w:rsidRPr="000B30F4">
        <w:rPr>
          <w:rFonts w:ascii="Times New Roman" w:eastAsia="Calibri" w:hAnsi="Times New Roman" w:cs="Times New Roman"/>
        </w:rPr>
        <w:t>Неконкурентность</w:t>
      </w:r>
      <w:proofErr w:type="spellEnd"/>
      <w:r w:rsidRPr="000B30F4">
        <w:rPr>
          <w:rFonts w:ascii="Times New Roman" w:eastAsia="Calibri" w:hAnsi="Times New Roman" w:cs="Times New Roman"/>
        </w:rPr>
        <w:t xml:space="preserve"> и </w:t>
      </w:r>
      <w:proofErr w:type="spellStart"/>
      <w:r w:rsidRPr="000B30F4">
        <w:rPr>
          <w:rFonts w:ascii="Times New Roman" w:eastAsia="Calibri" w:hAnsi="Times New Roman" w:cs="Times New Roman"/>
        </w:rPr>
        <w:t>неисключаемость</w:t>
      </w:r>
      <w:proofErr w:type="spellEnd"/>
      <w:r w:rsidRPr="000B30F4">
        <w:rPr>
          <w:rFonts w:ascii="Times New Roman" w:eastAsia="Calibri" w:hAnsi="Times New Roman" w:cs="Times New Roman"/>
        </w:rPr>
        <w:t xml:space="preserve">. Классификация благ по характеру получения и по характеру потребления.         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Источники финансирования чистых общественных благ. Эффективность общественных благ. Государственный механизм и принятие общественных решений.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Положительные и отрицательные внешние эффекты. Общественные и частные издержки. Экономический подход к экологии. Проблемы и способы государственного регулирования внешних эффектов.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Предмет макроэкономики. Основные макроэкономические проблемы.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Агрегирование. Макроэкономические агенты </w:t>
      </w:r>
      <w:proofErr w:type="gramStart"/>
      <w:r w:rsidRPr="000B30F4">
        <w:rPr>
          <w:rFonts w:ascii="Times New Roman" w:eastAsia="Calibri" w:hAnsi="Times New Roman" w:cs="Times New Roman"/>
        </w:rPr>
        <w:t>и  макроэкономические</w:t>
      </w:r>
      <w:proofErr w:type="gramEnd"/>
      <w:r w:rsidRPr="000B30F4">
        <w:rPr>
          <w:rFonts w:ascii="Times New Roman" w:eastAsia="Calibri" w:hAnsi="Times New Roman" w:cs="Times New Roman"/>
        </w:rPr>
        <w:t xml:space="preserve"> рынки.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Кругооборот расходов и доходов.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Коммерция и бизнес. Понятия предпринимательства и предпринимателя. Виды предпринимательства. Эволюция взглядов на предпринимательство. Роль предпринимательства в экономике.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Характеристика предпринимателя. Склонность к риску. Мотивы предпринимателя. Предприниматель и фирма. Внутрифирменное предпринимательство.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lastRenderedPageBreak/>
        <w:t xml:space="preserve">Юридические лица. </w:t>
      </w:r>
      <w:proofErr w:type="gramStart"/>
      <w:r w:rsidRPr="000B30F4">
        <w:rPr>
          <w:rFonts w:ascii="Times New Roman" w:eastAsia="Calibri" w:hAnsi="Times New Roman" w:cs="Times New Roman"/>
        </w:rPr>
        <w:t>Некоммерческие  предприятия</w:t>
      </w:r>
      <w:proofErr w:type="gramEnd"/>
      <w:r w:rsidRPr="000B30F4">
        <w:rPr>
          <w:rFonts w:ascii="Times New Roman" w:eastAsia="Calibri" w:hAnsi="Times New Roman" w:cs="Times New Roman"/>
        </w:rPr>
        <w:t>. Общая классификация фирм по правовому статусу. Формы предприятий в России. Государственные и муниципальные унитарные предприятия. Производственные кооперативы. Объединения предприятий. Малый бизнес.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Понятия менеджмента и менеджера. Организационная структура. Принципы менеджмента. Механизмы координации.  Организация производства. Управление персоналом. Мотивация и контроль.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Понятие маркетинга. История и эволюция маркетинга.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 xml:space="preserve">Поведение покупателей на рынке. Сегментация рынка. </w:t>
      </w:r>
    </w:p>
    <w:p w:rsidR="00CC4C79" w:rsidRPr="000B30F4" w:rsidRDefault="00CC4C79" w:rsidP="00CC4C79">
      <w:pPr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Жизненный цикл товара. Реклама. Качество. Стимулирование сбыта.</w:t>
      </w:r>
    </w:p>
    <w:p w:rsidR="00CC4C79" w:rsidRPr="000B30F4" w:rsidRDefault="00CC4C79" w:rsidP="00CC4C79">
      <w:pPr>
        <w:pStyle w:val="a3"/>
        <w:spacing w:line="240" w:lineRule="auto"/>
        <w:ind w:firstLine="540"/>
        <w:rPr>
          <w:rFonts w:ascii="Times New Roman" w:eastAsia="Calibri" w:hAnsi="Times New Roman" w:cs="Times New Roman"/>
          <w:b/>
        </w:rPr>
      </w:pPr>
      <w:r w:rsidRPr="000B30F4">
        <w:rPr>
          <w:rFonts w:ascii="Times New Roman" w:eastAsia="Calibri" w:hAnsi="Times New Roman" w:cs="Times New Roman"/>
          <w:b/>
        </w:rPr>
        <w:t xml:space="preserve">Изучение экономики в старшей школе на </w:t>
      </w:r>
      <w:proofErr w:type="gramStart"/>
      <w:r w:rsidRPr="000B30F4">
        <w:rPr>
          <w:rFonts w:ascii="Times New Roman" w:eastAsia="Calibri" w:hAnsi="Times New Roman" w:cs="Times New Roman"/>
          <w:b/>
        </w:rPr>
        <w:t>углубленном  уровне</w:t>
      </w:r>
      <w:proofErr w:type="gramEnd"/>
      <w:r w:rsidRPr="000B30F4">
        <w:rPr>
          <w:rFonts w:ascii="Times New Roman" w:eastAsia="Calibri" w:hAnsi="Times New Roman" w:cs="Times New Roman"/>
          <w:b/>
        </w:rPr>
        <w:t xml:space="preserve"> направлено на достижение следующих целей:</w:t>
      </w:r>
    </w:p>
    <w:p w:rsidR="00CC4C79" w:rsidRPr="000B30F4" w:rsidRDefault="00CC4C79" w:rsidP="00CC4C79">
      <w:pPr>
        <w:numPr>
          <w:ilvl w:val="0"/>
          <w:numId w:val="1"/>
        </w:numPr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развитие </w:t>
      </w:r>
      <w:r w:rsidRPr="000B30F4">
        <w:rPr>
          <w:rFonts w:ascii="Times New Roman" w:eastAsia="Calibri" w:hAnsi="Times New Roman" w:cs="Times New Roman"/>
        </w:rPr>
        <w:t>гражданского образования, экономического образа мышления; потребности в получении экономических знаний и интереса к изучению экономических дисциплин; способности к личному самоопределению и самореализации;</w:t>
      </w:r>
    </w:p>
    <w:p w:rsidR="00CC4C79" w:rsidRPr="000B30F4" w:rsidRDefault="00CC4C79" w:rsidP="00CC4C79">
      <w:pPr>
        <w:numPr>
          <w:ilvl w:val="0"/>
          <w:numId w:val="1"/>
        </w:numPr>
        <w:tabs>
          <w:tab w:val="clear" w:pos="567"/>
          <w:tab w:val="num" w:pos="284"/>
        </w:tabs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воспитание </w:t>
      </w:r>
      <w:r w:rsidRPr="000B30F4">
        <w:rPr>
          <w:rFonts w:ascii="Times New Roman" w:eastAsia="Calibri" w:hAnsi="Times New Roman" w:cs="Times New Roman"/>
        </w:rPr>
        <w:t xml:space="preserve">ответственности за экономические решения; уважения к труду и предпринимательской деятельности; </w:t>
      </w:r>
    </w:p>
    <w:p w:rsidR="00CC4C79" w:rsidRPr="000B30F4" w:rsidRDefault="00CC4C79" w:rsidP="00CC4C79">
      <w:pPr>
        <w:numPr>
          <w:ilvl w:val="0"/>
          <w:numId w:val="1"/>
        </w:numPr>
        <w:tabs>
          <w:tab w:val="num" w:pos="927"/>
        </w:tabs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освоение системы знаний</w:t>
      </w:r>
      <w:r w:rsidRPr="000B30F4">
        <w:rPr>
          <w:rFonts w:ascii="Times New Roman" w:eastAsia="Calibri" w:hAnsi="Times New Roman" w:cs="Times New Roman"/>
        </w:rPr>
        <w:t xml:space="preserve"> об экономической деятельности фирм и государства, об экономике России для последующего изучения экономических дисциплин в учреждениях системы среднего и высшего профессионального образования или для самообразования;</w:t>
      </w:r>
    </w:p>
    <w:p w:rsidR="00CC4C79" w:rsidRPr="000B30F4" w:rsidRDefault="00CC4C79" w:rsidP="00CC4C79">
      <w:pPr>
        <w:numPr>
          <w:ilvl w:val="0"/>
          <w:numId w:val="1"/>
        </w:numPr>
        <w:tabs>
          <w:tab w:val="num" w:pos="927"/>
        </w:tabs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>овладение умениями</w:t>
      </w:r>
      <w:r w:rsidRPr="000B30F4">
        <w:rPr>
          <w:rFonts w:ascii="Times New Roman" w:eastAsia="Calibri" w:hAnsi="Times New Roman" w:cs="Times New Roman"/>
        </w:rPr>
        <w:t xml:space="preserve"> получать и критически осмысливать экономическую информацию, анализировать, систематизировать полученные данные; подходить к событиям общественной и политической жизни с экономической точки зрения; освоение способов познавательной, коммуникативной, практической деятельности, необходимых для участия в экономической жизни общества и государства; выносить аргументированные суждения по экономическим вопросам с применением элементов научного анализа;</w:t>
      </w:r>
    </w:p>
    <w:p w:rsidR="00CC4C79" w:rsidRPr="000B30F4" w:rsidRDefault="00CC4C79" w:rsidP="00CC4C79">
      <w:pPr>
        <w:numPr>
          <w:ilvl w:val="0"/>
          <w:numId w:val="1"/>
        </w:numPr>
        <w:shd w:val="clear" w:color="auto" w:fill="FFFFFF"/>
        <w:spacing w:line="240" w:lineRule="auto"/>
        <w:ind w:left="0" w:firstLine="540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  <w:b/>
        </w:rPr>
        <w:t xml:space="preserve">    формирование опыта</w:t>
      </w:r>
      <w:r w:rsidRPr="000B30F4">
        <w:rPr>
          <w:rFonts w:ascii="Times New Roman" w:eastAsia="Calibri" w:hAnsi="Times New Roman" w:cs="Times New Roman"/>
        </w:rPr>
        <w:t xml:space="preserve"> применения полученных знаний и умений для решения типичных экономических задач; освоения экономических знаний для будущей работы в качестве наемного работника и эффективной самореализации в экономической сфере. </w:t>
      </w:r>
    </w:p>
    <w:p w:rsidR="00CC4C79" w:rsidRPr="000B30F4" w:rsidRDefault="00CC4C79" w:rsidP="00CC4C79">
      <w:pPr>
        <w:shd w:val="clear" w:color="auto" w:fill="FFFFFF"/>
        <w:ind w:firstLine="709"/>
        <w:rPr>
          <w:rFonts w:ascii="Times New Roman" w:eastAsia="Calibri" w:hAnsi="Times New Roman" w:cs="Times New Roman"/>
        </w:rPr>
      </w:pPr>
      <w:r w:rsidRPr="000B30F4">
        <w:rPr>
          <w:rFonts w:ascii="Times New Roman" w:eastAsia="Calibri" w:hAnsi="Times New Roman" w:cs="Times New Roman"/>
        </w:rPr>
        <w:t>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исследовательская деятельность обучающихся, личностно-ориентированный подход в обучении, информационно-коммуникативные технологии и технологии развития критического мышления, проектная деятельность. Основные виды и формы учебной деятельности: работа в группах, парах, фронтальный опрос, подготовка и защита проектов.</w:t>
      </w:r>
    </w:p>
    <w:p w:rsidR="00CC4C79" w:rsidRPr="000B30F4" w:rsidRDefault="00CC4C79" w:rsidP="00CC4C79">
      <w:pPr>
        <w:pStyle w:val="1"/>
        <w:shd w:val="clear" w:color="auto" w:fill="FFFFFF"/>
        <w:tabs>
          <w:tab w:val="left" w:pos="8364"/>
        </w:tabs>
        <w:jc w:val="both"/>
        <w:rPr>
          <w:color w:val="000000"/>
          <w:spacing w:val="-2"/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 xml:space="preserve">          </w:t>
      </w:r>
      <w:r w:rsidRPr="000B30F4">
        <w:rPr>
          <w:b/>
          <w:color w:val="000000"/>
          <w:spacing w:val="-2"/>
          <w:sz w:val="22"/>
          <w:szCs w:val="22"/>
        </w:rPr>
        <w:t>Формами промежуточной аттестации учащихся являются:</w:t>
      </w:r>
      <w:r w:rsidRPr="000B30F4">
        <w:rPr>
          <w:color w:val="000000"/>
          <w:spacing w:val="-2"/>
          <w:sz w:val="22"/>
          <w:szCs w:val="22"/>
        </w:rPr>
        <w:t xml:space="preserve"> участие в тестировании, написание контрольных работ, разработка проектов, подготовка сообщений по отдельным проблемам изученных тем (возможно использование материалов периодической печати), составление кроссвордов по теме</w:t>
      </w:r>
    </w:p>
    <w:p w:rsidR="00CC4C79" w:rsidRPr="000B30F4" w:rsidRDefault="00CC4C79" w:rsidP="00CC4C79">
      <w:pPr>
        <w:pStyle w:val="1"/>
        <w:shd w:val="clear" w:color="auto" w:fill="FFFFFF"/>
        <w:tabs>
          <w:tab w:val="left" w:pos="8364"/>
        </w:tabs>
        <w:ind w:firstLine="540"/>
        <w:jc w:val="both"/>
        <w:rPr>
          <w:b/>
          <w:color w:val="000000"/>
          <w:spacing w:val="-2"/>
          <w:sz w:val="22"/>
          <w:szCs w:val="22"/>
        </w:rPr>
      </w:pP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6D"/>
    <w:multiLevelType w:val="multilevel"/>
    <w:tmpl w:val="62BAE59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F83F99"/>
    <w:multiLevelType w:val="hybridMultilevel"/>
    <w:tmpl w:val="00868A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C79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4C79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2CCFB4-9718-40A1-B14F-E32E6497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C79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C4C7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C4C7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C4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2020-02-07T10:12:00Z</dcterms:created>
  <dcterms:modified xsi:type="dcterms:W3CDTF">2020-02-07T10:16:00Z</dcterms:modified>
</cp:coreProperties>
</file>